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6116" w:rsidRDefault="009A398F">
      <w:pPr>
        <w:spacing w:after="40"/>
        <w:jc w:val="center"/>
      </w:pPr>
      <w:r>
        <w:rPr>
          <w:b/>
          <w:bCs/>
          <w:sz w:val="24"/>
          <w:szCs w:val="24"/>
        </w:rPr>
        <w:t>Mateřská škola Přelouč, Kladenská 1332, okres Pardubice</w:t>
      </w:r>
    </w:p>
    <w:p w:rsidR="00CF6116" w:rsidRDefault="009A398F">
      <w:pPr>
        <w:spacing w:after="300"/>
        <w:jc w:val="center"/>
      </w:pPr>
      <w:r>
        <w:rPr>
          <w:color w:val="555555"/>
          <w:sz w:val="19"/>
          <w:szCs w:val="19"/>
        </w:rPr>
        <w:t>535 01 Přelouč, Kladenská 1332, IČO 48160903</w:t>
      </w:r>
    </w:p>
    <w:p w:rsidR="00CF6116" w:rsidRDefault="009A398F">
      <w:pPr>
        <w:jc w:val="right"/>
      </w:pPr>
      <w:r>
        <w:rPr>
          <w:i/>
          <w:iCs/>
          <w:sz w:val="20"/>
          <w:szCs w:val="20"/>
        </w:rPr>
        <w:t>Č. j.: MŠ/318/26</w:t>
      </w:r>
    </w:p>
    <w:p w:rsidR="00CF6116" w:rsidRDefault="009A398F">
      <w:pPr>
        <w:spacing w:after="400"/>
        <w:jc w:val="right"/>
      </w:pPr>
      <w:r>
        <w:rPr>
          <w:i/>
          <w:iCs/>
          <w:sz w:val="20"/>
          <w:szCs w:val="20"/>
        </w:rPr>
        <w:t>Spisový znak: 2.1 · Skartační znak: S5</w:t>
      </w:r>
    </w:p>
    <w:p w:rsidR="00CF6116" w:rsidRDefault="009A398F">
      <w:pPr>
        <w:spacing w:after="100"/>
        <w:jc w:val="center"/>
      </w:pPr>
      <w:r>
        <w:rPr>
          <w:b/>
          <w:bCs/>
          <w:color w:val="355E33"/>
          <w:sz w:val="30"/>
          <w:szCs w:val="30"/>
        </w:rPr>
        <w:t>VNITŘNÍ ŘÁD ŠKOLNÍ JÍDELNY</w:t>
      </w:r>
    </w:p>
    <w:p w:rsidR="00CF6116" w:rsidRDefault="009A398F">
      <w:pPr>
        <w:spacing w:after="400"/>
        <w:jc w:val="center"/>
      </w:pPr>
      <w:r>
        <w:rPr>
          <w:color w:val="4F7A45"/>
          <w:sz w:val="22"/>
          <w:szCs w:val="22"/>
        </w:rPr>
        <w:t>pro školní rok 2026/2027</w:t>
      </w:r>
    </w:p>
    <w:p w:rsidR="00CF6116" w:rsidRDefault="009A398F">
      <w:pPr>
        <w:pBdr>
          <w:bottom w:val="single" w:sz="6" w:space="4" w:color="355E33"/>
        </w:pBdr>
        <w:spacing w:before="260" w:after="130"/>
      </w:pPr>
      <w:r>
        <w:rPr>
          <w:b/>
          <w:bCs/>
          <w:color w:val="355E33"/>
          <w:sz w:val="25"/>
          <w:szCs w:val="25"/>
        </w:rPr>
        <w:t>1. Základní ustanovení</w:t>
      </w:r>
    </w:p>
    <w:p w:rsidR="0008790E" w:rsidRDefault="009A398F" w:rsidP="00694882">
      <w:pPr>
        <w:spacing w:line="276" w:lineRule="auto"/>
      </w:pPr>
      <w:r>
        <w:t xml:space="preserve">Školní jídelna se řídí vyhláškou č. 107/2005 Sb., o školním stravování, ve znění pozdějších předpisů. Vyhláška je </w:t>
      </w:r>
    </w:p>
    <w:p w:rsidR="00CF6116" w:rsidRDefault="009A398F" w:rsidP="00694882">
      <w:pPr>
        <w:spacing w:line="276" w:lineRule="auto"/>
      </w:pPr>
      <w:r>
        <w:t>k nahlédnutí v kanceláři školní jídelny.</w:t>
      </w:r>
    </w:p>
    <w:p w:rsidR="00694882" w:rsidRDefault="00694882" w:rsidP="00694882">
      <w:pPr>
        <w:spacing w:line="276" w:lineRule="auto"/>
      </w:pPr>
    </w:p>
    <w:p w:rsidR="0008790E" w:rsidRDefault="009A398F" w:rsidP="00694882">
      <w:pPr>
        <w:spacing w:line="276" w:lineRule="auto"/>
      </w:pPr>
      <w:r>
        <w:t>Matrika mateřské školy je zároveň matrikou školního stravování a je uložena u ředitelky MŠ. Školní jí</w:t>
      </w:r>
      <w:r>
        <w:t>delna zajišťuje stravování řádně zapsaných dětí ve věku zpravidla od 3 do 6 let, dětí s odkladem školní docházky (7 let)</w:t>
      </w:r>
    </w:p>
    <w:p w:rsidR="00CF6116" w:rsidRDefault="009A398F" w:rsidP="00694882">
      <w:pPr>
        <w:spacing w:line="276" w:lineRule="auto"/>
      </w:pPr>
      <w:r>
        <w:t xml:space="preserve"> a stravování zaměstnanců mateřské školy.</w:t>
      </w:r>
    </w:p>
    <w:p w:rsidR="00CF6116" w:rsidRDefault="009A398F" w:rsidP="0008790E">
      <w:pPr>
        <w:spacing w:after="110" w:line="276" w:lineRule="auto"/>
      </w:pPr>
      <w:r>
        <w:t>Pracovní doba školní jídelny: 6:00</w:t>
      </w:r>
      <w:r w:rsidR="0008790E">
        <w:t xml:space="preserve"> - </w:t>
      </w:r>
      <w:r>
        <w:t>15:00 hod.</w:t>
      </w:r>
    </w:p>
    <w:p w:rsidR="00CF6116" w:rsidRDefault="009A398F">
      <w:pPr>
        <w:pBdr>
          <w:bottom w:val="single" w:sz="6" w:space="4" w:color="355E33"/>
        </w:pBdr>
        <w:spacing w:before="260" w:after="130"/>
      </w:pPr>
      <w:r>
        <w:rPr>
          <w:b/>
          <w:bCs/>
          <w:color w:val="355E33"/>
          <w:sz w:val="25"/>
          <w:szCs w:val="25"/>
        </w:rPr>
        <w:t>2. Jídelní lístek</w:t>
      </w:r>
    </w:p>
    <w:p w:rsidR="00CF6116" w:rsidRDefault="009A398F">
      <w:pPr>
        <w:spacing w:after="110"/>
      </w:pPr>
      <w:r>
        <w:t>Jídelní lístek a ostatní infor</w:t>
      </w:r>
      <w:r>
        <w:t>mace jsou vyvěšeny na nástěnce každé třídy v šatně. Sestavování jídelníčku se řídí zásadami zdravé výživy a dodržováním výživových norem vybraných potravin dle vyhlášky č. 107/2005 Sb. Na jídelním lístku jsou vyznačeny alergeny, které jednotlivá jídla obsa</w:t>
      </w:r>
      <w:r>
        <w:t>hují, dle seznamu přiloženého u jídelního lístku.</w:t>
      </w:r>
    </w:p>
    <w:p w:rsidR="00CF6116" w:rsidRDefault="009A398F">
      <w:pPr>
        <w:pBdr>
          <w:bottom w:val="single" w:sz="6" w:space="4" w:color="355E33"/>
        </w:pBdr>
        <w:spacing w:before="260" w:after="130"/>
      </w:pPr>
      <w:r>
        <w:rPr>
          <w:b/>
          <w:bCs/>
          <w:color w:val="355E33"/>
          <w:sz w:val="25"/>
          <w:szCs w:val="25"/>
        </w:rPr>
        <w:t>3. Práva a povinnosti dětí</w:t>
      </w:r>
    </w:p>
    <w:p w:rsidR="00CF6116" w:rsidRDefault="009A398F">
      <w:pPr>
        <w:spacing w:after="110"/>
      </w:pPr>
      <w:r>
        <w:rPr>
          <w:b/>
          <w:bCs/>
        </w:rPr>
        <w:t>Práva dětí:</w:t>
      </w:r>
    </w:p>
    <w:p w:rsidR="00CF6116" w:rsidRDefault="009A398F">
      <w:pPr>
        <w:pStyle w:val="Odstavecseseznamem"/>
        <w:numPr>
          <w:ilvl w:val="0"/>
          <w:numId w:val="2"/>
        </w:numPr>
        <w:spacing w:after="70"/>
      </w:pPr>
      <w:r>
        <w:t>právo na jeden oběd, přesnídávku a svačinu denně,</w:t>
      </w:r>
    </w:p>
    <w:p w:rsidR="00CF6116" w:rsidRDefault="009A398F">
      <w:pPr>
        <w:pStyle w:val="Odstavecseseznamem"/>
        <w:numPr>
          <w:ilvl w:val="0"/>
          <w:numId w:val="2"/>
        </w:numPr>
        <w:spacing w:after="70"/>
      </w:pPr>
      <w:r>
        <w:t>právo na respektování individuálního tempa při jídle – děti nejsou nuceny k dojídání,</w:t>
      </w:r>
    </w:p>
    <w:p w:rsidR="00CF6116" w:rsidRDefault="009A398F">
      <w:pPr>
        <w:pStyle w:val="Odstavecseseznamem"/>
        <w:numPr>
          <w:ilvl w:val="0"/>
          <w:numId w:val="2"/>
        </w:numPr>
        <w:spacing w:after="70"/>
      </w:pPr>
      <w:r>
        <w:t xml:space="preserve">právo na zajištění bezpečnosti </w:t>
      </w:r>
      <w:r>
        <w:t>a ochrany zdraví a na zdravé životní prostředí,</w:t>
      </w:r>
    </w:p>
    <w:p w:rsidR="00CF6116" w:rsidRDefault="009A398F">
      <w:pPr>
        <w:pStyle w:val="Odstavecseseznamem"/>
        <w:numPr>
          <w:ilvl w:val="0"/>
          <w:numId w:val="2"/>
        </w:numPr>
        <w:spacing w:after="70"/>
      </w:pPr>
      <w:r>
        <w:t>právo na ochranu před jakoukoliv formou diskriminace, fyzickým nebo psychickým násilím, nepřátelstvím, zneužíváním, zanedbáváním, sociálně patologickými jevy a všemi druhy toxikomanií.</w:t>
      </w:r>
    </w:p>
    <w:p w:rsidR="00CF6116" w:rsidRDefault="009A398F">
      <w:pPr>
        <w:spacing w:after="110"/>
      </w:pPr>
      <w:r>
        <w:rPr>
          <w:b/>
          <w:bCs/>
        </w:rPr>
        <w:t>Povinnosti dětí:</w:t>
      </w:r>
    </w:p>
    <w:p w:rsidR="00CF6116" w:rsidRDefault="009A398F">
      <w:pPr>
        <w:pStyle w:val="Odstavecseseznamem"/>
        <w:numPr>
          <w:ilvl w:val="0"/>
          <w:numId w:val="2"/>
        </w:numPr>
        <w:spacing w:after="70"/>
      </w:pPr>
      <w:r>
        <w:t>dodržu</w:t>
      </w:r>
      <w:r>
        <w:t>jí pravidla kulturního stolování (předškoláci používají příbor) a slušného chování, řídí se pokyny oprávněných osob,</w:t>
      </w:r>
    </w:p>
    <w:p w:rsidR="00CF6116" w:rsidRDefault="009A398F">
      <w:pPr>
        <w:pStyle w:val="Odstavecseseznamem"/>
        <w:numPr>
          <w:ilvl w:val="0"/>
          <w:numId w:val="2"/>
        </w:numPr>
        <w:spacing w:after="70"/>
      </w:pPr>
      <w:r>
        <w:t>dodržují základní hygienická pravidla,</w:t>
      </w:r>
    </w:p>
    <w:p w:rsidR="00CF6116" w:rsidRDefault="009A398F">
      <w:pPr>
        <w:pStyle w:val="Odstavecseseznamem"/>
        <w:numPr>
          <w:ilvl w:val="0"/>
          <w:numId w:val="2"/>
        </w:numPr>
        <w:spacing w:after="70"/>
      </w:pPr>
      <w:r>
        <w:t>nesmějí se dopouštět projevů rasismu a šikanování.</w:t>
      </w:r>
    </w:p>
    <w:p w:rsidR="00CF6116" w:rsidRDefault="009A398F">
      <w:pPr>
        <w:pBdr>
          <w:bottom w:val="single" w:sz="6" w:space="4" w:color="355E33"/>
        </w:pBdr>
        <w:spacing w:before="260" w:after="130"/>
      </w:pPr>
      <w:r>
        <w:rPr>
          <w:b/>
          <w:bCs/>
          <w:color w:val="355E33"/>
          <w:sz w:val="25"/>
          <w:szCs w:val="25"/>
        </w:rPr>
        <w:t>4. Pravidla vzájemných vztahů mezi dětmi, zákonnými zástupci a zaměstnanci</w:t>
      </w:r>
    </w:p>
    <w:p w:rsidR="00CF6116" w:rsidRDefault="009A398F">
      <w:pPr>
        <w:pStyle w:val="Odstavecseseznamem"/>
        <w:numPr>
          <w:ilvl w:val="0"/>
          <w:numId w:val="2"/>
        </w:numPr>
        <w:spacing w:after="70"/>
      </w:pPr>
      <w:r>
        <w:t>Učitelka vydává dětem pouze takové pokyny, které bezprostředně souvisí s plněním vnitřního řádu školní jídelny, zajištěním bezpečnosti a dalších nezbytných organizačních opatření.</w:t>
      </w:r>
    </w:p>
    <w:p w:rsidR="00CF6116" w:rsidRDefault="009A398F">
      <w:pPr>
        <w:pStyle w:val="Odstavecseseznamem"/>
        <w:numPr>
          <w:ilvl w:val="0"/>
          <w:numId w:val="2"/>
        </w:numPr>
        <w:spacing w:after="70"/>
      </w:pPr>
      <w:r>
        <w:t>I</w:t>
      </w:r>
      <w:r>
        <w:t>nformace, které zákonný zástupce poskytne o dítěti (zdravotní způsobilost), jsou důvěrné; všichni pedagogičtí pracovníci postupují v souladu s nařízením Evropského parlamentu a Rady (EU) 2016/679 (GDPR) a zákonem č. 110/2019 Sb., o zpracování osobních údaj</w:t>
      </w:r>
      <w:r>
        <w:t>ů, ve znění pozdějších předpisů.</w:t>
      </w:r>
    </w:p>
    <w:p w:rsidR="00CF6116" w:rsidRDefault="009A398F">
      <w:pPr>
        <w:pBdr>
          <w:bottom w:val="single" w:sz="6" w:space="4" w:color="355E33"/>
        </w:pBdr>
        <w:spacing w:before="260" w:after="130"/>
      </w:pPr>
      <w:r>
        <w:rPr>
          <w:b/>
          <w:bCs/>
          <w:color w:val="355E33"/>
          <w:sz w:val="25"/>
          <w:szCs w:val="25"/>
        </w:rPr>
        <w:t>5. Ochrana majetku školy</w:t>
      </w:r>
    </w:p>
    <w:p w:rsidR="00CF6116" w:rsidRDefault="009A398F">
      <w:pPr>
        <w:spacing w:after="110"/>
      </w:pPr>
      <w:r>
        <w:t>Děti zacházejí s majetkem školy tak, aby nedošlo k jeho poškození nebo zničení.</w:t>
      </w:r>
    </w:p>
    <w:p w:rsidR="00CF6116" w:rsidRDefault="009A398F">
      <w:pPr>
        <w:pBdr>
          <w:bottom w:val="single" w:sz="6" w:space="4" w:color="355E33"/>
        </w:pBdr>
        <w:spacing w:before="260" w:after="130"/>
      </w:pPr>
      <w:r>
        <w:rPr>
          <w:b/>
          <w:bCs/>
          <w:color w:val="355E33"/>
          <w:sz w:val="25"/>
          <w:szCs w:val="25"/>
        </w:rPr>
        <w:lastRenderedPageBreak/>
        <w:t>6. Podmínky pro poskytování stravy</w:t>
      </w:r>
    </w:p>
    <w:p w:rsidR="00CF6116" w:rsidRDefault="009A398F">
      <w:pPr>
        <w:pStyle w:val="Odstavecseseznamem"/>
        <w:numPr>
          <w:ilvl w:val="0"/>
          <w:numId w:val="2"/>
        </w:numPr>
        <w:spacing w:after="70"/>
      </w:pPr>
      <w:r>
        <w:t>Dítě může v mateřské škole odebírat přesnídávku, oběd a svačinu.</w:t>
      </w:r>
    </w:p>
    <w:p w:rsidR="00CF6116" w:rsidRDefault="009A398F">
      <w:pPr>
        <w:pStyle w:val="Odstavecseseznamem"/>
        <w:numPr>
          <w:ilvl w:val="0"/>
          <w:numId w:val="2"/>
        </w:numPr>
        <w:spacing w:after="70"/>
      </w:pPr>
      <w:r>
        <w:t>Je-li dítě přítomn</w:t>
      </w:r>
      <w:r>
        <w:t>o v mateřské škole, stravuje se vždy.</w:t>
      </w:r>
    </w:p>
    <w:p w:rsidR="00CF6116" w:rsidRDefault="009A398F">
      <w:pPr>
        <w:pBdr>
          <w:bottom w:val="single" w:sz="6" w:space="4" w:color="355E33"/>
        </w:pBdr>
        <w:spacing w:before="260" w:after="130"/>
      </w:pPr>
      <w:r>
        <w:rPr>
          <w:b/>
          <w:bCs/>
          <w:color w:val="355E33"/>
          <w:sz w:val="25"/>
          <w:szCs w:val="25"/>
        </w:rPr>
        <w:t>7. Dohled</w:t>
      </w:r>
    </w:p>
    <w:p w:rsidR="00CF6116" w:rsidRDefault="009A398F">
      <w:pPr>
        <w:spacing w:after="110"/>
      </w:pPr>
      <w:r>
        <w:t>V průběhu stravování zajišťují dohled nad dětmi pedagogičtí pracovníci.</w:t>
      </w:r>
    </w:p>
    <w:p w:rsidR="00CF6116" w:rsidRDefault="009A398F">
      <w:pPr>
        <w:pBdr>
          <w:bottom w:val="single" w:sz="6" w:space="4" w:color="355E33"/>
        </w:pBdr>
        <w:spacing w:before="260" w:after="130"/>
      </w:pPr>
      <w:r>
        <w:rPr>
          <w:b/>
          <w:bCs/>
          <w:color w:val="355E33"/>
          <w:sz w:val="25"/>
          <w:szCs w:val="25"/>
        </w:rPr>
        <w:t>8. Stravování a pitný režim</w:t>
      </w:r>
    </w:p>
    <w:p w:rsidR="00CF6116" w:rsidRDefault="009A398F">
      <w:pPr>
        <w:spacing w:after="110"/>
      </w:pPr>
      <w:r>
        <w:t>Při přijetí dítěte do mateřské školy stanoví ředitelka MŠ po dohodě se zákonným zástupcem způsob a rozsah st</w:t>
      </w:r>
      <w:r>
        <w:t>ravování dítěte. Rozsah se stanoví tak, aby se dítě, je-li v době podávání jídla přítomno v MŠ, stravovalo vždy.</w:t>
      </w:r>
    </w:p>
    <w:p w:rsidR="00CF6116" w:rsidRDefault="009A398F">
      <w:pPr>
        <w:spacing w:after="110"/>
      </w:pPr>
      <w:r>
        <w:rPr>
          <w:b/>
          <w:bCs/>
        </w:rPr>
        <w:t>Školní jídelna nevaří diety.</w:t>
      </w:r>
    </w:p>
    <w:p w:rsidR="00CF6116" w:rsidRDefault="009A398F">
      <w:pPr>
        <w:spacing w:after="110"/>
      </w:pPr>
      <w:r>
        <w:t>V případě alergie dítěte na některou potravinu musí zákonní zástupci pečlivě sledovat jídelní lístek a upozornit u</w:t>
      </w:r>
      <w:r>
        <w:t>čitelku a vedoucí stravování na alergii potvrzenou lékařem. V takovém případě je dítěti v rámci možností podána náhradní potravina (např. při alergii na mléko – podán čaj).</w:t>
      </w:r>
    </w:p>
    <w:p w:rsidR="00CF6116" w:rsidRDefault="009A398F">
      <w:pPr>
        <w:spacing w:after="110"/>
      </w:pPr>
      <w:r>
        <w:t>Pokud se dítě nemůže stravovat běžným způsobem v MŠ a jeho zdravotní stav vyžaduje dietní stravu potvrzenou lékařem, stanoví se na základě písemné dohody způsob donášení vlastní stravy. Školní jídelna umožňuje dítěti přihlášenému ke školnímu stravování kon</w:t>
      </w:r>
      <w:r>
        <w:t>zumaci vlastního jídla časově a prostorově společně se školním stravováním ve třídě, kterou navštěvuje, a poskytne mu při tom nezbytnou pomoc, pokud ji potřebuje. Pravidla donášky vlastní stravy musí zákonný zástupce předem dohodnout s ředitelkou MŠ. Jídel</w:t>
      </w:r>
      <w:r>
        <w:t>na přinesenou stravu neskladuje, neohřívá ani nelikviduje</w:t>
      </w:r>
      <w:bookmarkStart w:id="0" w:name="_GoBack"/>
      <w:bookmarkEnd w:id="0"/>
      <w:r>
        <w:t xml:space="preserve"> zbytky; za bezpečnost a zdravotní nezávadnost vlastní donesené stravy odpovídá zákonný zástupce.</w:t>
      </w:r>
    </w:p>
    <w:p w:rsidR="0008790E" w:rsidRDefault="009A398F" w:rsidP="009A398F">
      <w:r>
        <w:t>Pitný režim je dodržován po celou dobu pobytu v MŠ. Po příchodu mají děti možnost zvolit k napití ran</w:t>
      </w:r>
      <w:r>
        <w:t>ní čaj nebo vodu, během dne jsou tekutiny v konvicích na třídě volně k dispozici a dětem nabízeny; vždy je v nabídce i čistá voda. Škola se zaměřuje na nápoje se sníženým obsahem cukru, bez umělých sladidel, přírodní mošty a sirupy</w:t>
      </w:r>
    </w:p>
    <w:p w:rsidR="00CF6116" w:rsidRDefault="009A398F" w:rsidP="009A398F">
      <w:r>
        <w:t xml:space="preserve"> s vyšším obsahem ovocné </w:t>
      </w:r>
      <w:r>
        <w:t>složky.</w:t>
      </w:r>
    </w:p>
    <w:p w:rsidR="00CF6116" w:rsidRDefault="009A398F">
      <w:pPr>
        <w:pBdr>
          <w:bottom w:val="single" w:sz="6" w:space="4" w:color="355E33"/>
        </w:pBdr>
        <w:spacing w:before="260" w:after="130"/>
      </w:pPr>
      <w:r>
        <w:rPr>
          <w:b/>
          <w:bCs/>
          <w:color w:val="355E33"/>
          <w:sz w:val="25"/>
          <w:szCs w:val="25"/>
        </w:rPr>
        <w:t>9. Stravné</w:t>
      </w:r>
    </w:p>
    <w:p w:rsidR="0008790E" w:rsidRDefault="009A398F" w:rsidP="00694882">
      <w:r>
        <w:t xml:space="preserve">Platí se bezhotovostním převodem na účet školní jídelny č. 35-4910730297/0100 u Komerční banky formou inkasa – zákonní zástupci si proto musí v bance zařídit povolení k inkasu pro MŠ Kladenská, doporučený limit </w:t>
      </w:r>
    </w:p>
    <w:p w:rsidR="00CF6116" w:rsidRDefault="009A398F" w:rsidP="00694882">
      <w:r>
        <w:t>3 000 Kč.</w:t>
      </w:r>
    </w:p>
    <w:p w:rsidR="0008790E" w:rsidRDefault="009A398F">
      <w:pPr>
        <w:spacing w:after="110"/>
      </w:pPr>
      <w:r>
        <w:t>Platí se zálohov</w:t>
      </w:r>
      <w:r>
        <w:t>ě na 1 měsíc dopředu (vždy do 15. dne v měsíci) po celý školní rok, tedy i o prázdninách, je-li MŠ</w:t>
      </w:r>
    </w:p>
    <w:p w:rsidR="00CF6116" w:rsidRDefault="009A398F">
      <w:pPr>
        <w:spacing w:after="110"/>
      </w:pPr>
      <w:r>
        <w:t xml:space="preserve"> v provozu. Při nástupu do MŠ zaplatí zákonní zástupci první platbu (na měsíc září) již v srpnu 2026; odhlášky se odečítají zpětně z platby na další měsíc. Př</w:t>
      </w:r>
      <w:r>
        <w:t>i ukončení docházky dítěte se provádí celkové vyúčtování.</w:t>
      </w:r>
    </w:p>
    <w:p w:rsidR="00CF6116" w:rsidRDefault="009A398F">
      <w:pPr>
        <w:spacing w:after="110"/>
      </w:pPr>
      <w:r>
        <w:t xml:space="preserve">Zákonní zástupci neprodleně nahlásí číslo svého účtu v kanceláři vedoucí ŠJ (vyplní a odevzdají přihlášku ke stravování), případně ji odevzdají učitelce na třídě. Nemají-li bankovní účet, budou jim </w:t>
      </w:r>
      <w:r>
        <w:t>předány platební údaje pro platbu jiným způsobem, např. poštovní složenkou na účet MŠ, vždy do 15. dne v měsíci (platba na 1 měsíc dopředu).</w:t>
      </w:r>
    </w:p>
    <w:p w:rsidR="00CF6116" w:rsidRDefault="009A398F">
      <w:pPr>
        <w:pBdr>
          <w:bottom w:val="single" w:sz="6" w:space="4" w:color="355E33"/>
        </w:pBdr>
        <w:spacing w:before="260" w:after="130"/>
      </w:pPr>
      <w:r>
        <w:rPr>
          <w:b/>
          <w:bCs/>
          <w:color w:val="355E33"/>
          <w:sz w:val="25"/>
          <w:szCs w:val="25"/>
        </w:rPr>
        <w:t>10. Výše stravného</w:t>
      </w:r>
    </w:p>
    <w:tbl>
      <w:tblPr>
        <w:tblW w:w="9020" w:type="dxa"/>
        <w:tblBorders>
          <w:top w:val="single" w:sz="4" w:space="0" w:color="B9C7B4"/>
          <w:left w:val="single" w:sz="4" w:space="0" w:color="B9C7B4"/>
          <w:bottom w:val="single" w:sz="4" w:space="0" w:color="B9C7B4"/>
          <w:right w:val="single" w:sz="4" w:space="0" w:color="B9C7B4"/>
          <w:insideH w:val="single" w:sz="2" w:space="0" w:color="B9C7B4"/>
          <w:insideV w:val="single" w:sz="2" w:space="0" w:color="B9C7B4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00"/>
        <w:gridCol w:w="2810"/>
        <w:gridCol w:w="2810"/>
      </w:tblGrid>
      <w:tr w:rsidR="00CF6116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400" w:type="dxa"/>
            <w:shd w:val="clear" w:color="auto" w:fill="E9F1E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CF6116" w:rsidRDefault="009A398F">
            <w:r>
              <w:rPr>
                <w:b/>
                <w:bCs/>
                <w:color w:val="355E33"/>
                <w:sz w:val="20"/>
                <w:szCs w:val="20"/>
              </w:rPr>
              <w:t>Kategorie</w:t>
            </w:r>
          </w:p>
        </w:tc>
        <w:tc>
          <w:tcPr>
            <w:tcW w:w="2810" w:type="dxa"/>
            <w:shd w:val="clear" w:color="auto" w:fill="E9F1E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CF6116" w:rsidRDefault="009A398F">
            <w:r>
              <w:rPr>
                <w:b/>
                <w:bCs/>
                <w:color w:val="355E33"/>
                <w:sz w:val="20"/>
                <w:szCs w:val="20"/>
              </w:rPr>
              <w:t>Děti 2–6 let</w:t>
            </w:r>
          </w:p>
        </w:tc>
        <w:tc>
          <w:tcPr>
            <w:tcW w:w="2810" w:type="dxa"/>
            <w:shd w:val="clear" w:color="auto" w:fill="E9F1E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CF6116" w:rsidRDefault="009A398F">
            <w:r>
              <w:rPr>
                <w:b/>
                <w:bCs/>
                <w:color w:val="355E33"/>
                <w:sz w:val="20"/>
                <w:szCs w:val="20"/>
              </w:rPr>
              <w:t>Děti 7leté</w:t>
            </w:r>
          </w:p>
        </w:tc>
      </w:tr>
      <w:tr w:rsidR="00CF6116">
        <w:tblPrEx>
          <w:tblCellMar>
            <w:top w:w="0" w:type="dxa"/>
            <w:bottom w:w="0" w:type="dxa"/>
          </w:tblCellMar>
        </w:tblPrEx>
        <w:tc>
          <w:tcPr>
            <w:tcW w:w="34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CF6116" w:rsidRDefault="009A398F">
            <w:r>
              <w:rPr>
                <w:color w:val="1A1A1A"/>
                <w:sz w:val="20"/>
                <w:szCs w:val="20"/>
              </w:rPr>
              <w:t>Přesnídávka</w:t>
            </w:r>
          </w:p>
        </w:tc>
        <w:tc>
          <w:tcPr>
            <w:tcW w:w="281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CF6116" w:rsidRDefault="009A398F">
            <w:r>
              <w:rPr>
                <w:color w:val="1A1A1A"/>
                <w:sz w:val="20"/>
                <w:szCs w:val="20"/>
              </w:rPr>
              <w:t>11 Kč</w:t>
            </w:r>
          </w:p>
        </w:tc>
        <w:tc>
          <w:tcPr>
            <w:tcW w:w="281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CF6116" w:rsidRDefault="009A398F">
            <w:r>
              <w:rPr>
                <w:color w:val="1A1A1A"/>
                <w:sz w:val="20"/>
                <w:szCs w:val="20"/>
              </w:rPr>
              <w:t>11 Kč</w:t>
            </w:r>
          </w:p>
        </w:tc>
      </w:tr>
      <w:tr w:rsidR="00CF6116">
        <w:tblPrEx>
          <w:tblCellMar>
            <w:top w:w="0" w:type="dxa"/>
            <w:bottom w:w="0" w:type="dxa"/>
          </w:tblCellMar>
        </w:tblPrEx>
        <w:tc>
          <w:tcPr>
            <w:tcW w:w="34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CF6116" w:rsidRDefault="009A398F">
            <w:r>
              <w:rPr>
                <w:color w:val="1A1A1A"/>
                <w:sz w:val="20"/>
                <w:szCs w:val="20"/>
              </w:rPr>
              <w:t>Oběd</w:t>
            </w:r>
          </w:p>
        </w:tc>
        <w:tc>
          <w:tcPr>
            <w:tcW w:w="281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CF6116" w:rsidRDefault="009A398F">
            <w:r>
              <w:rPr>
                <w:color w:val="1A1A1A"/>
                <w:sz w:val="20"/>
                <w:szCs w:val="20"/>
              </w:rPr>
              <w:t>28 Kč</w:t>
            </w:r>
          </w:p>
        </w:tc>
        <w:tc>
          <w:tcPr>
            <w:tcW w:w="281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CF6116" w:rsidRDefault="009A398F">
            <w:r>
              <w:rPr>
                <w:color w:val="1A1A1A"/>
                <w:sz w:val="20"/>
                <w:szCs w:val="20"/>
              </w:rPr>
              <w:t>30 Kč</w:t>
            </w:r>
          </w:p>
        </w:tc>
      </w:tr>
      <w:tr w:rsidR="00CF6116">
        <w:tblPrEx>
          <w:tblCellMar>
            <w:top w:w="0" w:type="dxa"/>
            <w:bottom w:w="0" w:type="dxa"/>
          </w:tblCellMar>
        </w:tblPrEx>
        <w:tc>
          <w:tcPr>
            <w:tcW w:w="34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CF6116" w:rsidRDefault="009A398F">
            <w:r>
              <w:rPr>
                <w:color w:val="1A1A1A"/>
                <w:sz w:val="20"/>
                <w:szCs w:val="20"/>
              </w:rPr>
              <w:t>Svačina</w:t>
            </w:r>
          </w:p>
        </w:tc>
        <w:tc>
          <w:tcPr>
            <w:tcW w:w="281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CF6116" w:rsidRDefault="009A398F">
            <w:r>
              <w:rPr>
                <w:color w:val="1A1A1A"/>
                <w:sz w:val="20"/>
                <w:szCs w:val="20"/>
              </w:rPr>
              <w:t>10 Kč</w:t>
            </w:r>
          </w:p>
        </w:tc>
        <w:tc>
          <w:tcPr>
            <w:tcW w:w="281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CF6116" w:rsidRDefault="009A398F">
            <w:r>
              <w:rPr>
                <w:color w:val="1A1A1A"/>
                <w:sz w:val="20"/>
                <w:szCs w:val="20"/>
              </w:rPr>
              <w:t>10 Kč</w:t>
            </w:r>
          </w:p>
        </w:tc>
      </w:tr>
      <w:tr w:rsidR="00CF6116">
        <w:tblPrEx>
          <w:tblCellMar>
            <w:top w:w="0" w:type="dxa"/>
            <w:bottom w:w="0" w:type="dxa"/>
          </w:tblCellMar>
        </w:tblPrEx>
        <w:tc>
          <w:tcPr>
            <w:tcW w:w="34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CF6116" w:rsidRDefault="009A398F">
            <w:r>
              <w:rPr>
                <w:color w:val="1A1A1A"/>
                <w:sz w:val="20"/>
                <w:szCs w:val="20"/>
              </w:rPr>
              <w:t>Celodenní stravování</w:t>
            </w:r>
          </w:p>
        </w:tc>
        <w:tc>
          <w:tcPr>
            <w:tcW w:w="281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CF6116" w:rsidRDefault="009A398F">
            <w:r>
              <w:rPr>
                <w:color w:val="1A1A1A"/>
                <w:sz w:val="20"/>
                <w:szCs w:val="20"/>
              </w:rPr>
              <w:t>49 Kč</w:t>
            </w:r>
          </w:p>
        </w:tc>
        <w:tc>
          <w:tcPr>
            <w:tcW w:w="281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CF6116" w:rsidRDefault="009A398F">
            <w:r>
              <w:rPr>
                <w:color w:val="1A1A1A"/>
                <w:sz w:val="20"/>
                <w:szCs w:val="20"/>
              </w:rPr>
              <w:t>51 Kč</w:t>
            </w:r>
          </w:p>
        </w:tc>
      </w:tr>
    </w:tbl>
    <w:p w:rsidR="00694882" w:rsidRDefault="00694882">
      <w:pPr>
        <w:spacing w:after="110"/>
      </w:pPr>
    </w:p>
    <w:p w:rsidR="0008790E" w:rsidRDefault="009A398F">
      <w:pPr>
        <w:spacing w:after="110"/>
      </w:pPr>
      <w:r>
        <w:lastRenderedPageBreak/>
        <w:t xml:space="preserve">Nádobí používané při výdeji stravy je přizpůsobeno věku dítěte (velikost talíře, lžíce apod.), stejně jako způsob úpravy vydávané stravy (krájení, mixování). Při přípravě stravy se jako dochucovadla používají pouze </w:t>
      </w:r>
      <w:r>
        <w:t xml:space="preserve">koření </w:t>
      </w:r>
    </w:p>
    <w:p w:rsidR="00CF6116" w:rsidRDefault="009A398F">
      <w:pPr>
        <w:spacing w:after="110"/>
      </w:pPr>
      <w:r>
        <w:t>a bylinky.</w:t>
      </w:r>
    </w:p>
    <w:p w:rsidR="00CF6116" w:rsidRDefault="009A398F">
      <w:pPr>
        <w:spacing w:after="150"/>
      </w:pPr>
      <w:r>
        <w:rPr>
          <w:i/>
          <w:iCs/>
          <w:color w:val="555555"/>
          <w:sz w:val="19"/>
          <w:szCs w:val="19"/>
        </w:rPr>
        <w:t>Výše stravného se může měnit v souvislosti s růstem cen potravin; o změnách jsou zákonní zástupci vždy informováni.</w:t>
      </w:r>
    </w:p>
    <w:p w:rsidR="00CF6116" w:rsidRDefault="009A398F">
      <w:pPr>
        <w:pBdr>
          <w:bottom w:val="single" w:sz="6" w:space="4" w:color="355E33"/>
        </w:pBdr>
        <w:spacing w:before="260" w:after="130"/>
      </w:pPr>
      <w:r>
        <w:rPr>
          <w:b/>
          <w:bCs/>
          <w:color w:val="355E33"/>
          <w:sz w:val="25"/>
          <w:szCs w:val="25"/>
        </w:rPr>
        <w:t>11. Odhlášky</w:t>
      </w:r>
    </w:p>
    <w:p w:rsidR="00CF6116" w:rsidRDefault="009A398F">
      <w:pPr>
        <w:spacing w:after="110"/>
      </w:pPr>
      <w:r>
        <w:t>Odhlásit dítě z denního stravování je možné nejpozději do 7:00 hod. v den odhlášky. Odhlašování probíhá elekt</w:t>
      </w:r>
      <w:r>
        <w:t>ronicky přes aplikaci Správa MŠ, případně osobně v MŠ. Odchází-li dítě z MŠ po obědě, bude mu odpol</w:t>
      </w:r>
      <w:r w:rsidR="0008790E">
        <w:t xml:space="preserve">ední svačina odečtena z plateb </w:t>
      </w:r>
      <w:r>
        <w:t xml:space="preserve"> i tuto skutečnost </w:t>
      </w:r>
      <w:proofErr w:type="gramStart"/>
      <w:r>
        <w:t>je</w:t>
      </w:r>
      <w:proofErr w:type="gramEnd"/>
      <w:r>
        <w:t xml:space="preserve"> nutné nahlásit do 7:00 hod. Na pozdější odhlášky </w:t>
      </w:r>
      <w:proofErr w:type="gramStart"/>
      <w:r>
        <w:t>nebude</w:t>
      </w:r>
      <w:proofErr w:type="gramEnd"/>
      <w:r>
        <w:t xml:space="preserve"> brán zřetel a stravné zaplatí zákonní zástupci </w:t>
      </w:r>
      <w:r w:rsidR="0008790E">
        <w:t>v plné výši.</w:t>
      </w:r>
      <w:r>
        <w:t xml:space="preserve"> V případě nemoci dítěte je možné pouze první den nemoci odebrat stravu do vlastních jídlonosičů.</w:t>
      </w:r>
    </w:p>
    <w:p w:rsidR="00CF6116" w:rsidRDefault="009A398F">
      <w:pPr>
        <w:pBdr>
          <w:bottom w:val="single" w:sz="6" w:space="4" w:color="355E33"/>
        </w:pBdr>
        <w:spacing w:before="260" w:after="130"/>
      </w:pPr>
      <w:r>
        <w:rPr>
          <w:b/>
          <w:bCs/>
          <w:color w:val="355E33"/>
          <w:sz w:val="25"/>
          <w:szCs w:val="25"/>
        </w:rPr>
        <w:t>12. Organizace výdeje jídel</w:t>
      </w:r>
    </w:p>
    <w:tbl>
      <w:tblPr>
        <w:tblW w:w="9020" w:type="dxa"/>
        <w:tblBorders>
          <w:top w:val="single" w:sz="4" w:space="0" w:color="B9C7B4"/>
          <w:left w:val="single" w:sz="4" w:space="0" w:color="B9C7B4"/>
          <w:bottom w:val="single" w:sz="4" w:space="0" w:color="B9C7B4"/>
          <w:right w:val="single" w:sz="4" w:space="0" w:color="B9C7B4"/>
          <w:insideH w:val="single" w:sz="2" w:space="0" w:color="B9C7B4"/>
          <w:insideV w:val="single" w:sz="2" w:space="0" w:color="B9C7B4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00"/>
        <w:gridCol w:w="5420"/>
      </w:tblGrid>
      <w:tr w:rsidR="00CF6116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600" w:type="dxa"/>
            <w:shd w:val="clear" w:color="auto" w:fill="E9F1E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CF6116" w:rsidRDefault="009A398F">
            <w:r>
              <w:rPr>
                <w:b/>
                <w:bCs/>
                <w:color w:val="355E33"/>
                <w:sz w:val="20"/>
                <w:szCs w:val="20"/>
              </w:rPr>
              <w:t>Jídlo</w:t>
            </w:r>
          </w:p>
        </w:tc>
        <w:tc>
          <w:tcPr>
            <w:tcW w:w="5420" w:type="dxa"/>
            <w:shd w:val="clear" w:color="auto" w:fill="E9F1E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CF6116" w:rsidRDefault="009A398F">
            <w:r>
              <w:rPr>
                <w:b/>
                <w:bCs/>
                <w:color w:val="355E33"/>
                <w:sz w:val="20"/>
                <w:szCs w:val="20"/>
              </w:rPr>
              <w:t>Čas</w:t>
            </w:r>
          </w:p>
        </w:tc>
      </w:tr>
      <w:tr w:rsidR="00CF6116">
        <w:tblPrEx>
          <w:tblCellMar>
            <w:top w:w="0" w:type="dxa"/>
            <w:bottom w:w="0" w:type="dxa"/>
          </w:tblCellMar>
        </w:tblPrEx>
        <w:tc>
          <w:tcPr>
            <w:tcW w:w="36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CF6116" w:rsidRDefault="009A398F">
            <w:r>
              <w:rPr>
                <w:color w:val="1A1A1A"/>
                <w:sz w:val="20"/>
                <w:szCs w:val="20"/>
              </w:rPr>
              <w:t>Přesnídávka</w:t>
            </w:r>
          </w:p>
        </w:tc>
        <w:tc>
          <w:tcPr>
            <w:tcW w:w="54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CF6116" w:rsidRDefault="009A398F">
            <w:r>
              <w:rPr>
                <w:color w:val="1A1A1A"/>
                <w:sz w:val="20"/>
                <w:szCs w:val="20"/>
              </w:rPr>
              <w:t>7:30 – 8:30</w:t>
            </w:r>
          </w:p>
        </w:tc>
      </w:tr>
      <w:tr w:rsidR="00CF6116">
        <w:tblPrEx>
          <w:tblCellMar>
            <w:top w:w="0" w:type="dxa"/>
            <w:bottom w:w="0" w:type="dxa"/>
          </w:tblCellMar>
        </w:tblPrEx>
        <w:tc>
          <w:tcPr>
            <w:tcW w:w="36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CF6116" w:rsidRDefault="009A398F">
            <w:r>
              <w:rPr>
                <w:color w:val="1A1A1A"/>
                <w:sz w:val="20"/>
                <w:szCs w:val="20"/>
              </w:rPr>
              <w:t>Oběd</w:t>
            </w:r>
          </w:p>
        </w:tc>
        <w:tc>
          <w:tcPr>
            <w:tcW w:w="54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CF6116" w:rsidRDefault="009A398F">
            <w:r>
              <w:rPr>
                <w:color w:val="1A1A1A"/>
                <w:sz w:val="20"/>
                <w:szCs w:val="20"/>
              </w:rPr>
              <w:t>11:30 – 12:00</w:t>
            </w:r>
          </w:p>
        </w:tc>
      </w:tr>
      <w:tr w:rsidR="00CF6116">
        <w:tblPrEx>
          <w:tblCellMar>
            <w:top w:w="0" w:type="dxa"/>
            <w:bottom w:w="0" w:type="dxa"/>
          </w:tblCellMar>
        </w:tblPrEx>
        <w:tc>
          <w:tcPr>
            <w:tcW w:w="36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CF6116" w:rsidRDefault="009A398F">
            <w:r>
              <w:rPr>
                <w:color w:val="1A1A1A"/>
                <w:sz w:val="20"/>
                <w:szCs w:val="20"/>
              </w:rPr>
              <w:t>Svačina</w:t>
            </w:r>
          </w:p>
        </w:tc>
        <w:tc>
          <w:tcPr>
            <w:tcW w:w="54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CF6116" w:rsidRDefault="009A398F">
            <w:r>
              <w:rPr>
                <w:color w:val="1A1A1A"/>
                <w:sz w:val="20"/>
                <w:szCs w:val="20"/>
              </w:rPr>
              <w:t>14:00 – 14:30</w:t>
            </w:r>
          </w:p>
        </w:tc>
      </w:tr>
    </w:tbl>
    <w:p w:rsidR="00CF6116" w:rsidRDefault="009A398F">
      <w:pPr>
        <w:pBdr>
          <w:bottom w:val="single" w:sz="6" w:space="4" w:color="355E33"/>
        </w:pBdr>
        <w:spacing w:before="260" w:after="130"/>
      </w:pPr>
      <w:r>
        <w:rPr>
          <w:b/>
          <w:bCs/>
          <w:color w:val="355E33"/>
          <w:sz w:val="25"/>
          <w:szCs w:val="25"/>
        </w:rPr>
        <w:t>13. Sankce</w:t>
      </w:r>
    </w:p>
    <w:p w:rsidR="00CF6116" w:rsidRDefault="009A398F">
      <w:pPr>
        <w:spacing w:after="110"/>
      </w:pPr>
      <w:r>
        <w:t>§ 35 odst. 1 písm. d) zákona č. 561/2004 Sb., ve znění pozdějších předpisů, umožňuje ředitelce MŠ po předchozím písemném oznámení zákonnému zástupci dítěte rozhodnout o ukončení předškolního vzdělávání z důvodu opakovaného</w:t>
      </w:r>
      <w:r>
        <w:t xml:space="preserve"> neuhrazení úplaty za školní stravování.</w:t>
      </w:r>
    </w:p>
    <w:p w:rsidR="00CF6116" w:rsidRDefault="009A398F">
      <w:pPr>
        <w:pBdr>
          <w:bottom w:val="single" w:sz="6" w:space="4" w:color="355E33"/>
        </w:pBdr>
        <w:spacing w:before="260" w:after="130"/>
      </w:pPr>
      <w:r>
        <w:rPr>
          <w:b/>
          <w:bCs/>
          <w:color w:val="355E33"/>
          <w:sz w:val="25"/>
          <w:szCs w:val="25"/>
        </w:rPr>
        <w:t>14. Kontakt a odpovědnost</w:t>
      </w:r>
    </w:p>
    <w:p w:rsidR="00CF6116" w:rsidRDefault="009A398F">
      <w:pPr>
        <w:spacing w:after="110"/>
      </w:pPr>
      <w:r>
        <w:t>V případě připomínek nebo dotazů ke školnímu stravování se obracejte na vedoucí ŠJ osobně nebo telefonicky: 466 768</w:t>
      </w:r>
      <w:r w:rsidR="0008790E">
        <w:t> </w:t>
      </w:r>
      <w:r>
        <w:t>272</w:t>
      </w:r>
      <w:r w:rsidR="0008790E">
        <w:t xml:space="preserve">, 725 812 </w:t>
      </w:r>
      <w:r w:rsidR="00694882">
        <w:t>571</w:t>
      </w:r>
      <w:r>
        <w:t>.</w:t>
      </w:r>
    </w:p>
    <w:p w:rsidR="00CF6116" w:rsidRDefault="009A398F">
      <w:pPr>
        <w:spacing w:after="110"/>
      </w:pPr>
      <w:r>
        <w:t>Za provoz školní jídelny odpovídá vedoucí stravování.</w:t>
      </w:r>
    </w:p>
    <w:p w:rsidR="00CF6116" w:rsidRDefault="009A398F">
      <w:pPr>
        <w:pBdr>
          <w:bottom w:val="single" w:sz="6" w:space="4" w:color="355E33"/>
        </w:pBdr>
        <w:spacing w:before="260" w:after="130"/>
      </w:pPr>
      <w:r>
        <w:rPr>
          <w:b/>
          <w:bCs/>
          <w:color w:val="355E33"/>
          <w:sz w:val="25"/>
          <w:szCs w:val="25"/>
        </w:rPr>
        <w:t>Platnost a účinnost</w:t>
      </w:r>
    </w:p>
    <w:p w:rsidR="00CF6116" w:rsidRDefault="009A398F">
      <w:pPr>
        <w:spacing w:after="110"/>
      </w:pPr>
      <w:r>
        <w:t>Tímto se ruší vnitřní řád školní jídelny ze dne 29. 7. 2025.</w:t>
      </w:r>
    </w:p>
    <w:p w:rsidR="00CF6116" w:rsidRDefault="009A398F">
      <w:pPr>
        <w:spacing w:after="110"/>
      </w:pPr>
      <w:r>
        <w:t>Tento vnitřní řád nabývá účinnosti dnem 1. 9. 2026.</w:t>
      </w:r>
    </w:p>
    <w:p w:rsidR="00CF6116" w:rsidRDefault="009A398F">
      <w:pPr>
        <w:spacing w:before="300"/>
      </w:pPr>
      <w:r>
        <w:t>V Přelouči dne 24. 8. 2026</w:t>
      </w:r>
    </w:p>
    <w:p w:rsidR="00CF6116" w:rsidRDefault="009A398F">
      <w:pPr>
        <w:spacing w:before="500"/>
      </w:pPr>
      <w:r>
        <w:rPr>
          <w:b/>
          <w:bCs/>
        </w:rPr>
        <w:t>Blažejová Jarmila, vedoucí ŠJ</w:t>
      </w:r>
    </w:p>
    <w:p w:rsidR="00CF6116" w:rsidRDefault="009A398F">
      <w:pPr>
        <w:spacing w:before="300"/>
        <w:jc w:val="right"/>
      </w:pPr>
      <w:r>
        <w:rPr>
          <w:sz w:val="20"/>
          <w:szCs w:val="20"/>
        </w:rPr>
        <w:t>…………………………………………………</w:t>
      </w:r>
    </w:p>
    <w:p w:rsidR="00CF6116" w:rsidRDefault="009A398F">
      <w:pPr>
        <w:jc w:val="right"/>
      </w:pPr>
      <w:r>
        <w:rPr>
          <w:b/>
          <w:bCs/>
        </w:rPr>
        <w:t xml:space="preserve">Petra </w:t>
      </w:r>
      <w:proofErr w:type="spellStart"/>
      <w:r>
        <w:rPr>
          <w:b/>
          <w:bCs/>
        </w:rPr>
        <w:t>Kuchová</w:t>
      </w:r>
      <w:proofErr w:type="spellEnd"/>
      <w:r>
        <w:rPr>
          <w:b/>
          <w:bCs/>
        </w:rPr>
        <w:t>, ředitelka MŠ</w:t>
      </w:r>
    </w:p>
    <w:sectPr w:rsidR="00CF6116">
      <w:pgSz w:w="11906" w:h="16838"/>
      <w:pgMar w:top="1100" w:right="1100" w:bottom="1100" w:left="11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9570440"/>
    <w:multiLevelType w:val="hybridMultilevel"/>
    <w:tmpl w:val="70EA5FEA"/>
    <w:lvl w:ilvl="0" w:tplc="134A7FE2">
      <w:start w:val="1"/>
      <w:numFmt w:val="bullet"/>
      <w:lvlText w:val="•"/>
      <w:lvlJc w:val="left"/>
      <w:pPr>
        <w:ind w:left="420" w:hanging="260"/>
      </w:pPr>
    </w:lvl>
    <w:lvl w:ilvl="1" w:tplc="A13E585E">
      <w:numFmt w:val="decimal"/>
      <w:lvlText w:val=""/>
      <w:lvlJc w:val="left"/>
    </w:lvl>
    <w:lvl w:ilvl="2" w:tplc="A512131E">
      <w:numFmt w:val="decimal"/>
      <w:lvlText w:val=""/>
      <w:lvlJc w:val="left"/>
    </w:lvl>
    <w:lvl w:ilvl="3" w:tplc="BD5C05B8">
      <w:numFmt w:val="decimal"/>
      <w:lvlText w:val=""/>
      <w:lvlJc w:val="left"/>
    </w:lvl>
    <w:lvl w:ilvl="4" w:tplc="CB24C25A">
      <w:numFmt w:val="decimal"/>
      <w:lvlText w:val=""/>
      <w:lvlJc w:val="left"/>
    </w:lvl>
    <w:lvl w:ilvl="5" w:tplc="A3D8468E">
      <w:numFmt w:val="decimal"/>
      <w:lvlText w:val=""/>
      <w:lvlJc w:val="left"/>
    </w:lvl>
    <w:lvl w:ilvl="6" w:tplc="08D05A1C">
      <w:numFmt w:val="decimal"/>
      <w:lvlText w:val=""/>
      <w:lvlJc w:val="left"/>
    </w:lvl>
    <w:lvl w:ilvl="7" w:tplc="52749C12">
      <w:numFmt w:val="decimal"/>
      <w:lvlText w:val=""/>
      <w:lvlJc w:val="left"/>
    </w:lvl>
    <w:lvl w:ilvl="8" w:tplc="02502320">
      <w:numFmt w:val="decimal"/>
      <w:lvlText w:val=""/>
      <w:lvlJc w:val="left"/>
    </w:lvl>
  </w:abstractNum>
  <w:abstractNum w:abstractNumId="1" w15:restartNumberingAfterBreak="0">
    <w:nsid w:val="6BE91B6E"/>
    <w:multiLevelType w:val="hybridMultilevel"/>
    <w:tmpl w:val="043267D0"/>
    <w:lvl w:ilvl="0" w:tplc="2EA022B2">
      <w:start w:val="1"/>
      <w:numFmt w:val="bullet"/>
      <w:lvlText w:val="●"/>
      <w:lvlJc w:val="left"/>
      <w:pPr>
        <w:ind w:left="720" w:hanging="360"/>
      </w:pPr>
    </w:lvl>
    <w:lvl w:ilvl="1" w:tplc="7CFC4FA2">
      <w:start w:val="1"/>
      <w:numFmt w:val="bullet"/>
      <w:lvlText w:val="○"/>
      <w:lvlJc w:val="left"/>
      <w:pPr>
        <w:ind w:left="1440" w:hanging="360"/>
      </w:pPr>
    </w:lvl>
    <w:lvl w:ilvl="2" w:tplc="74623B66">
      <w:start w:val="1"/>
      <w:numFmt w:val="bullet"/>
      <w:lvlText w:val="■"/>
      <w:lvlJc w:val="left"/>
      <w:pPr>
        <w:ind w:left="2160" w:hanging="360"/>
      </w:pPr>
    </w:lvl>
    <w:lvl w:ilvl="3" w:tplc="316EA8BC">
      <w:start w:val="1"/>
      <w:numFmt w:val="bullet"/>
      <w:lvlText w:val="●"/>
      <w:lvlJc w:val="left"/>
      <w:pPr>
        <w:ind w:left="2880" w:hanging="360"/>
      </w:pPr>
    </w:lvl>
    <w:lvl w:ilvl="4" w:tplc="CAA6D76C">
      <w:start w:val="1"/>
      <w:numFmt w:val="bullet"/>
      <w:lvlText w:val="○"/>
      <w:lvlJc w:val="left"/>
      <w:pPr>
        <w:ind w:left="3600" w:hanging="360"/>
      </w:pPr>
    </w:lvl>
    <w:lvl w:ilvl="5" w:tplc="D3CE1678">
      <w:start w:val="1"/>
      <w:numFmt w:val="bullet"/>
      <w:lvlText w:val="■"/>
      <w:lvlJc w:val="left"/>
      <w:pPr>
        <w:ind w:left="4320" w:hanging="360"/>
      </w:pPr>
    </w:lvl>
    <w:lvl w:ilvl="6" w:tplc="62EED0FA">
      <w:start w:val="1"/>
      <w:numFmt w:val="bullet"/>
      <w:lvlText w:val="●"/>
      <w:lvlJc w:val="left"/>
      <w:pPr>
        <w:ind w:left="5040" w:hanging="360"/>
      </w:pPr>
    </w:lvl>
    <w:lvl w:ilvl="7" w:tplc="C09A89E2">
      <w:start w:val="1"/>
      <w:numFmt w:val="bullet"/>
      <w:lvlText w:val="●"/>
      <w:lvlJc w:val="left"/>
      <w:pPr>
        <w:ind w:left="5760" w:hanging="360"/>
      </w:pPr>
    </w:lvl>
    <w:lvl w:ilvl="8" w:tplc="22EE6060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  <w:num w:numId="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6116"/>
    <w:rsid w:val="0008790E"/>
    <w:rsid w:val="00694882"/>
    <w:rsid w:val="009A398F"/>
    <w:rsid w:val="00CF6116"/>
    <w:rsid w:val="00D37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85A4C6"/>
  <w15:docId w15:val="{493E9554-473E-4572-9658-FF684DF0C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1"/>
        <w:szCs w:val="21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1">
    <w:name w:val="heading 1"/>
    <w:qFormat/>
    <w:pPr>
      <w:outlineLvl w:val="0"/>
    </w:pPr>
    <w:rPr>
      <w:color w:val="2E74B5"/>
      <w:sz w:val="32"/>
      <w:szCs w:val="32"/>
    </w:rPr>
  </w:style>
  <w:style w:type="paragraph" w:styleId="Nadpis2">
    <w:name w:val="heading 2"/>
    <w:qFormat/>
    <w:pPr>
      <w:outlineLvl w:val="1"/>
    </w:pPr>
    <w:rPr>
      <w:color w:val="2E74B5"/>
      <w:sz w:val="26"/>
      <w:szCs w:val="26"/>
    </w:rPr>
  </w:style>
  <w:style w:type="paragraph" w:styleId="Nadpis3">
    <w:name w:val="heading 3"/>
    <w:qFormat/>
    <w:pPr>
      <w:outlineLvl w:val="2"/>
    </w:pPr>
    <w:rPr>
      <w:color w:val="1F4D78"/>
      <w:sz w:val="24"/>
      <w:szCs w:val="24"/>
    </w:rPr>
  </w:style>
  <w:style w:type="paragraph" w:styleId="Nadpis4">
    <w:name w:val="heading 4"/>
    <w:qFormat/>
    <w:pPr>
      <w:outlineLvl w:val="3"/>
    </w:pPr>
    <w:rPr>
      <w:i/>
      <w:iCs/>
      <w:color w:val="2E74B5"/>
    </w:rPr>
  </w:style>
  <w:style w:type="paragraph" w:styleId="Nadpis5">
    <w:name w:val="heading 5"/>
    <w:qFormat/>
    <w:pPr>
      <w:outlineLvl w:val="4"/>
    </w:pPr>
    <w:rPr>
      <w:color w:val="2E74B5"/>
    </w:rPr>
  </w:style>
  <w:style w:type="paragraph" w:styleId="Nadpis6">
    <w:name w:val="heading 6"/>
    <w:qFormat/>
    <w:pPr>
      <w:outlineLvl w:val="5"/>
    </w:pPr>
    <w:rPr>
      <w:color w:val="1F4D7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qFormat/>
    <w:rPr>
      <w:sz w:val="56"/>
      <w:szCs w:val="56"/>
    </w:rPr>
  </w:style>
  <w:style w:type="paragraph" w:customStyle="1" w:styleId="Siln1">
    <w:name w:val="Silné1"/>
    <w:qFormat/>
    <w:rPr>
      <w:b/>
      <w:bCs/>
    </w:rPr>
  </w:style>
  <w:style w:type="paragraph" w:styleId="Odstavecseseznamem">
    <w:name w:val="List Paragraph"/>
    <w:qFormat/>
  </w:style>
  <w:style w:type="character" w:styleId="Hypertextovodkaz">
    <w:name w:val="Hyperlink"/>
    <w:uiPriority w:val="99"/>
    <w:unhideWhenUsed/>
    <w:rPr>
      <w:color w:val="0563C1"/>
      <w:u w:val="single"/>
    </w:rPr>
  </w:style>
  <w:style w:type="character" w:styleId="Znakapoznpodarou">
    <w:name w:val="footnote reference"/>
    <w:uiPriority w:val="99"/>
    <w:semiHidden/>
    <w:unhideWhenUsed/>
    <w:rPr>
      <w:vertAlign w:val="superscript"/>
    </w:rPr>
  </w:style>
  <w:style w:type="paragraph" w:styleId="Textpoznpodarou">
    <w:name w:val="footnote text"/>
    <w:link w:val="TextpoznpodarouChar"/>
    <w:uiPriority w:val="99"/>
    <w:semiHidden/>
    <w:unhideWhenUsed/>
    <w:rPr>
      <w:sz w:val="20"/>
      <w:szCs w:val="20"/>
    </w:rPr>
  </w:style>
  <w:style w:type="character" w:customStyle="1" w:styleId="TextpoznpodarouChar">
    <w:name w:val="Text pozn. pod čarou Char"/>
    <w:link w:val="Textpoznpodarou"/>
    <w:uiPriority w:val="99"/>
    <w:semiHidden/>
    <w:unhideWhenUsed/>
    <w:rPr>
      <w:sz w:val="20"/>
      <w:szCs w:val="20"/>
    </w:rPr>
  </w:style>
  <w:style w:type="character" w:styleId="Odkaznavysvtlivky">
    <w:name w:val="endnote reference"/>
    <w:uiPriority w:val="99"/>
    <w:semiHidden/>
    <w:unhideWhenUsed/>
    <w:rPr>
      <w:vertAlign w:val="superscript"/>
    </w:rPr>
  </w:style>
  <w:style w:type="paragraph" w:styleId="Textvysvtlivek">
    <w:name w:val="endnote text"/>
    <w:link w:val="TextvysvtlivekChar"/>
    <w:uiPriority w:val="99"/>
    <w:semiHidden/>
    <w:unhideWhenUsed/>
    <w:rPr>
      <w:sz w:val="20"/>
      <w:szCs w:val="20"/>
    </w:rPr>
  </w:style>
  <w:style w:type="character" w:customStyle="1" w:styleId="TextvysvtlivekChar">
    <w:name w:val="Text vysvětlivek Char"/>
    <w:link w:val="Textvysvtlivek"/>
    <w:uiPriority w:val="99"/>
    <w:semiHidden/>
    <w:unhideWhenUsed/>
    <w:rPr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37F48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37F4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1005</Words>
  <Characters>5931</Characters>
  <Application>Microsoft Office Word</Application>
  <DocSecurity>0</DocSecurity>
  <Lines>49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mskla02</cp:lastModifiedBy>
  <cp:revision>5</cp:revision>
  <cp:lastPrinted>2026-10-01T12:02:00Z</cp:lastPrinted>
  <dcterms:created xsi:type="dcterms:W3CDTF">2026-10-01T11:56:00Z</dcterms:created>
  <dcterms:modified xsi:type="dcterms:W3CDTF">2026-10-01T12:04:00Z</dcterms:modified>
</cp:coreProperties>
</file>